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F66" w:rsidRPr="00582F66" w:rsidRDefault="00582F66" w:rsidP="00582F66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582F66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4"/>
          <w:szCs w:val="24"/>
          <w:bdr w:val="none" w:sz="0" w:space="0" w:color="auto" w:frame="1"/>
        </w:rPr>
        <w:t>Focus on Consumers:  Individual Consumers v. Organizational Buyers</w:t>
      </w:r>
    </w:p>
    <w:p w:rsidR="00582F66" w:rsidRPr="00582F66" w:rsidRDefault="00582F66" w:rsidP="00582F66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582F6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To better understand the consumer this week you will take on the role of the individual consumer, and then that of the organizational buyer – for the same item.</w:t>
      </w:r>
    </w:p>
    <w:p w:rsidR="00582F66" w:rsidRPr="00582F66" w:rsidRDefault="00582F66" w:rsidP="00582F66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582F6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Identify a major purchase you have made recently.  Name that item in the subject line of your post.</w:t>
      </w:r>
    </w:p>
    <w:p w:rsidR="00582F66" w:rsidRPr="00582F66" w:rsidRDefault="00582F66" w:rsidP="00582F66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582F6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1)</w:t>
      </w:r>
      <w:r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 </w:t>
      </w:r>
      <w:r w:rsidRPr="00582F6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Explain the stages you went th</w:t>
      </w:r>
      <w:r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r</w:t>
      </w:r>
      <w:bookmarkStart w:id="0" w:name="_GoBack"/>
      <w:bookmarkEnd w:id="0"/>
      <w:r w:rsidRPr="00582F6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ough to purchase this item; what sources of information did you use to purchase this item?</w:t>
      </w:r>
    </w:p>
    <w:p w:rsidR="00582F66" w:rsidRPr="00582F66" w:rsidRDefault="00582F66" w:rsidP="00582F66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582F6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Let's see how your decision process compares with two well-known decision models.</w:t>
      </w:r>
    </w:p>
    <w:p w:rsidR="00582F66" w:rsidRPr="00582F66" w:rsidRDefault="00582F66" w:rsidP="00582F66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582F6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The </w:t>
      </w:r>
      <w:r w:rsidRPr="00582F66">
        <w:rPr>
          <w:rFonts w:ascii="Lucida Sans Unicode" w:eastAsia="Times New Roman" w:hAnsi="Lucida Sans Unicode" w:cs="Lucida Sans Unicode"/>
          <w:i/>
          <w:iCs/>
          <w:color w:val="494C4E"/>
          <w:spacing w:val="3"/>
          <w:sz w:val="24"/>
          <w:szCs w:val="24"/>
          <w:bdr w:val="none" w:sz="0" w:space="0" w:color="auto" w:frame="1"/>
        </w:rPr>
        <w:t>classic consumer's purchasing decision process</w:t>
      </w:r>
      <w:r w:rsidRPr="00582F6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 is illustrated in Figure 3.9 in Reading #2 </w:t>
      </w:r>
      <w:hyperlink r:id="rId5" w:tgtFrame="_blank" w:history="1">
        <w:r w:rsidRPr="00582F66">
          <w:rPr>
            <w:rFonts w:ascii="Lucida Sans Unicode" w:eastAsia="Times New Roman" w:hAnsi="Lucida Sans Unicode" w:cs="Lucida Sans Unicode"/>
            <w:color w:val="006FBF"/>
            <w:spacing w:val="3"/>
            <w:sz w:val="24"/>
            <w:szCs w:val="24"/>
            <w:bdr w:val="none" w:sz="0" w:space="0" w:color="auto" w:frame="1"/>
          </w:rPr>
          <w:t>Consumer Behavior....</w:t>
        </w:r>
      </w:hyperlink>
    </w:p>
    <w:p w:rsidR="00582F66" w:rsidRPr="00582F66" w:rsidRDefault="00582F66" w:rsidP="00582F66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hyperlink r:id="rId6" w:tgtFrame="_blank" w:history="1">
        <w:r w:rsidRPr="00582F66">
          <w:rPr>
            <w:rFonts w:ascii="Lucida Sans Unicode" w:eastAsia="Times New Roman" w:hAnsi="Lucida Sans Unicode" w:cs="Lucida Sans Unicode"/>
            <w:i/>
            <w:iCs/>
            <w:color w:val="006FBF"/>
            <w:spacing w:val="3"/>
            <w:sz w:val="24"/>
            <w:szCs w:val="24"/>
            <w:bdr w:val="none" w:sz="0" w:space="0" w:color="auto" w:frame="1"/>
          </w:rPr>
          <w:t>The new consumer decision journey</w:t>
        </w:r>
      </w:hyperlink>
      <w:r w:rsidRPr="00582F66">
        <w:rPr>
          <w:rFonts w:ascii="Lucida Sans Unicode" w:eastAsia="Times New Roman" w:hAnsi="Lucida Sans Unicode" w:cs="Lucida Sans Unicode"/>
          <w:i/>
          <w:iCs/>
          <w:color w:val="494C4E"/>
          <w:spacing w:val="3"/>
          <w:sz w:val="24"/>
          <w:szCs w:val="24"/>
          <w:bdr w:val="none" w:sz="0" w:space="0" w:color="auto" w:frame="1"/>
        </w:rPr>
        <w:t> </w:t>
      </w:r>
      <w:r w:rsidRPr="00582F6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can be found in the exhibit in reading #3.  </w:t>
      </w:r>
    </w:p>
    <w:p w:rsidR="00582F66" w:rsidRPr="00582F66" w:rsidRDefault="00582F66" w:rsidP="00582F66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582F6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2)</w:t>
      </w:r>
      <w:r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 </w:t>
      </w:r>
      <w:r w:rsidRPr="00582F6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Which model describes </w:t>
      </w:r>
      <w:r w:rsidRPr="00582F6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  <w:u w:val="single"/>
          <w:bdr w:val="none" w:sz="0" w:space="0" w:color="auto" w:frame="1"/>
        </w:rPr>
        <w:t>your</w:t>
      </w:r>
      <w:r w:rsidRPr="00582F6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 buying process better, the classic consumer buying process </w:t>
      </w:r>
      <w:r w:rsidRPr="00582F66">
        <w:rPr>
          <w:rFonts w:ascii="Lucida Sans Unicode" w:eastAsia="Times New Roman" w:hAnsi="Lucida Sans Unicode" w:cs="Lucida Sans Unicode"/>
          <w:i/>
          <w:iCs/>
          <w:color w:val="494C4E"/>
          <w:spacing w:val="3"/>
          <w:sz w:val="24"/>
          <w:szCs w:val="24"/>
          <w:bdr w:val="none" w:sz="0" w:space="0" w:color="auto" w:frame="1"/>
        </w:rPr>
        <w:t>or</w:t>
      </w:r>
      <w:r w:rsidRPr="00582F6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 the new consumer decision journey?</w:t>
      </w:r>
    </w:p>
    <w:p w:rsidR="00582F66" w:rsidRPr="00582F66" w:rsidRDefault="00582F66" w:rsidP="00582F66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582F6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3)</w:t>
      </w:r>
      <w:r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 </w:t>
      </w:r>
      <w:r w:rsidRPr="00582F6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What type of organizational buyer might purchase this item?  If you were an organization in the market for this item, how do you think your buying process would differ?</w:t>
      </w:r>
    </w:p>
    <w:p w:rsidR="00511391" w:rsidRDefault="00511391"/>
    <w:sectPr w:rsidR="00511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37353"/>
    <w:multiLevelType w:val="multilevel"/>
    <w:tmpl w:val="F7BA4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F66"/>
    <w:rsid w:val="00511391"/>
    <w:rsid w:val="0058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83B6C4-7E65-4A8D-95D2-815A92DF5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2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2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ckinsey.com/insights/marketing_sales/the_new_consumer_decision_journey" TargetMode="External"/><Relationship Id="rId5" Type="http://schemas.openxmlformats.org/officeDocument/2006/relationships/hyperlink" Target="http://open.lib.umn.edu/principlesmarketing/chapter/3-2-low-involvement-versus-high-involvement-buying-decisions-and-the-consumers-decision-making-proces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2020-02-22T03:52:00Z</dcterms:created>
  <dcterms:modified xsi:type="dcterms:W3CDTF">2020-02-22T03:53:00Z</dcterms:modified>
</cp:coreProperties>
</file>